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33A46" wp14:editId="39BF624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7B0818" w:rsidP="00EA2BA9">
            <w:pPr>
              <w:spacing w:after="0" w:line="240" w:lineRule="auto"/>
            </w:pPr>
            <w:r>
              <w:t>11-12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7B0818" w:rsidP="00BB4250">
            <w:pPr>
              <w:spacing w:after="0" w:line="240" w:lineRule="auto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7B0818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BB4250" w:rsidP="00BB42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7B0818" w:rsidP="00BB42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BA59F6" w:rsidP="00BA59F6">
            <w:pPr>
              <w:spacing w:after="0" w:line="240" w:lineRule="auto"/>
            </w:pPr>
            <w:r>
              <w:t>3</w:t>
            </w:r>
            <w:r w:rsidRPr="00BA59F6">
              <w:rPr>
                <w:vertAlign w:val="superscript"/>
              </w:rPr>
              <w:t>rd</w:t>
            </w:r>
            <w:r>
              <w:t xml:space="preserve"> </w:t>
            </w:r>
            <w:r w:rsidR="00BB4250">
              <w:t xml:space="preserve">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8463F9" w:rsidP="00BA59F6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 1-5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217AA7" w:rsidP="00217AA7">
            <w:pPr>
              <w:spacing w:after="0" w:line="240" w:lineRule="auto"/>
              <w:ind w:left="72"/>
            </w:pP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D20440" w:rsidP="00EA2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attached 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7B0818" w:rsidRPr="00C720EE" w:rsidRDefault="007B0818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217AA7" w:rsidRPr="00F84067" w:rsidRDefault="00217AA7" w:rsidP="00EA2B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217AA7" w:rsidRDefault="00217AA7" w:rsidP="00EA2BA9"/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217AA7" w:rsidRPr="00F84067" w:rsidRDefault="00217AA7" w:rsidP="00EA2BA9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7B0818" w:rsidRDefault="007B0818" w:rsidP="007B0818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S-IC.3,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S-ID.6a, 6b &amp; 6c,</w:t>
            </w:r>
          </w:p>
          <w:p w:rsidR="007B0818" w:rsidRPr="007B0818" w:rsidRDefault="007B0818" w:rsidP="007B08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S-ID.7, </w:t>
            </w:r>
            <w:r>
              <w:rPr>
                <w:rStyle w:val="apple-converted-space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S-ID.8</w:t>
            </w:r>
          </w:p>
          <w:p w:rsidR="00217AA7" w:rsidRDefault="00217AA7" w:rsidP="00EA2BA9"/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7B0818" w:rsidRPr="00AC216B" w:rsidRDefault="007B0818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C720EE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217AA7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3779B3" w:rsidRDefault="00217AA7" w:rsidP="007569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How do we obtain data?  Why is it important?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Style w:val="apple-converted-space"/>
                <w:rFonts w:eastAsia="Calibri"/>
                <w:color w:val="444444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What is bias? How can it be identified? How can it be prevented?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is data biased? To what extent can data be purposely biased?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To what extent does data collection methodology affect results?</w:t>
            </w:r>
          </w:p>
          <w:p w:rsidR="007B0818" w:rsidRDefault="007B0818" w:rsidP="007B0818">
            <w:pPr>
              <w:pStyle w:val="NormalWeb"/>
              <w:ind w:left="360"/>
              <w:rPr>
                <w:rFonts w:ascii="Georgia" w:hAnsi="Georgi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Does size matter?</w:t>
            </w:r>
          </w:p>
          <w:p w:rsidR="00217AA7" w:rsidRPr="00376F2A" w:rsidRDefault="00217AA7" w:rsidP="00E468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63F9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463F9" w:rsidRPr="00AC216B" w:rsidRDefault="008463F9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8463F9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7B0818">
            <w:pPr>
              <w:pStyle w:val="ListParagraph"/>
              <w:spacing w:after="0" w:line="240" w:lineRule="auto"/>
              <w:ind w:left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M&amp;M activity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spacing w:after="0" w:line="240" w:lineRule="auto"/>
              <w:ind w:left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M&amp;M activity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Distracted Driving</w:t>
            </w:r>
          </w:p>
          <w:p w:rsidR="008463F9" w:rsidRPr="00572068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Get your heart beating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homework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homework</w:t>
            </w:r>
          </w:p>
        </w:tc>
      </w:tr>
      <w:tr w:rsidR="008463F9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8463F9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8463F9" w:rsidRDefault="008463F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Handouts</w:t>
            </w:r>
          </w:p>
          <w:p w:rsidR="008463F9" w:rsidRPr="008463F9" w:rsidRDefault="008463F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Usatestprep</w:t>
            </w:r>
            <w:proofErr w:type="spellEnd"/>
          </w:p>
          <w:p w:rsidR="008463F9" w:rsidRPr="00572068" w:rsidRDefault="008463F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learnernator</w:t>
            </w:r>
            <w:bookmarkStart w:id="0" w:name="_GoBack"/>
            <w:bookmarkEnd w:id="0"/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572068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handouts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DA: Nitrogen in Tires—A lot of hot air?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Response Bias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any activities that we haven’t finished</w:t>
            </w:r>
          </w:p>
        </w:tc>
      </w:tr>
      <w:tr w:rsidR="008463F9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8463F9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4.1 Sampling &amp; Surveys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  <w:t>(IIA1-2, IIB1-4)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4.1 Sampling &amp; Surveys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  <w:t>(IIA1-2, IIB1-4)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4.2  Experiments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  <w:t>(IIB3-4, IIC1-5)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4.3</w:t>
            </w:r>
            <w:proofErr w:type="gramStart"/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 Using</w:t>
            </w:r>
            <w:proofErr w:type="gramEnd"/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 xml:space="preserve"> Studies Wisely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  <w:t>(IID)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3F9" w:rsidRPr="00AC216B" w:rsidRDefault="008463F9" w:rsidP="001A30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Chapter Review/ Chapter test</w:t>
            </w:r>
          </w:p>
        </w:tc>
      </w:tr>
      <w:tr w:rsidR="008463F9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63F9" w:rsidRPr="00AC216B" w:rsidRDefault="008463F9" w:rsidP="001A3010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8463F9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8463F9" w:rsidRDefault="008463F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8463F9" w:rsidRDefault="008463F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</w:p>
          <w:p w:rsidR="008463F9" w:rsidRDefault="008463F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8463F9" w:rsidRPr="00AC216B" w:rsidRDefault="008463F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Turkey activity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</w:p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8463F9" w:rsidRPr="00AC216B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Turkey activity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packet</w:t>
            </w:r>
          </w:p>
          <w:p w:rsidR="008463F9" w:rsidRPr="00572068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packet</w:t>
            </w:r>
          </w:p>
          <w:p w:rsidR="008463F9" w:rsidRPr="00572068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8463F9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packet</w:t>
            </w:r>
          </w:p>
          <w:p w:rsidR="008463F9" w:rsidRPr="00572068" w:rsidRDefault="008463F9" w:rsidP="001A30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</w:p>
        </w:tc>
      </w:tr>
      <w:tr w:rsidR="00217AA7" w:rsidRPr="006512A7" w:rsidTr="00EA2BA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  <w:r w:rsidR="00BB4250">
              <w:rPr>
                <w:b/>
              </w:rPr>
              <w:t xml:space="preserve"> 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7AA7" w:rsidRPr="006512A7" w:rsidTr="00EA2BA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7B081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Digital poster/project (3)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lastRenderedPageBreak/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7569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7B0818" w:rsidRDefault="00217AA7" w:rsidP="00EA2BA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7B0818">
              <w:rPr>
                <w:rFonts w:ascii="Bell MT" w:hAnsi="Bell MT"/>
                <w:b/>
                <w:i/>
                <w:sz w:val="18"/>
                <w:szCs w:val="18"/>
              </w:rPr>
              <w:t xml:space="preserve">   </w:t>
            </w:r>
            <w:r w:rsidR="007B0818">
              <w:rPr>
                <w:rFonts w:ascii="Bell MT" w:hAnsi="Bell MT"/>
                <w:sz w:val="18"/>
                <w:szCs w:val="18"/>
              </w:rPr>
              <w:t>student observation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Thumbs Up/Down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7B0818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project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D20440" w:rsidRDefault="00217AA7" w:rsidP="00EA2BA9">
            <w:pPr>
              <w:spacing w:after="0" w:line="240" w:lineRule="auto"/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D20440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D20440">
              <w:rPr>
                <w:rFonts w:ascii="Bell MT" w:hAnsi="Bell MT"/>
                <w:sz w:val="18"/>
                <w:szCs w:val="18"/>
              </w:rPr>
              <w:t xml:space="preserve"> TEST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ED7CFD" w:rsidRDefault="00D20440" w:rsidP="00EA2BA9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1, 3, 5, 7, 9, 11, 17, 19, 21, 23, 25, 27-29, 31, 33, 35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8463F9" w:rsidP="00EA2BA9">
            <w:pPr>
              <w:spacing w:after="0"/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1, 3, 5, 7, 9, 11, 17, 19, 21, 23, 25, 27-29, 31, 33, 35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8463F9" w:rsidP="00EA2BA9">
            <w:pPr>
              <w:spacing w:after="0"/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37-42, 45, 47, 49, 51, 53, 57, 63, 65, 67, 69, 71, 73, 75 77, 79, 81, 85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8463F9" w:rsidP="00EA2BA9">
            <w:pPr>
              <w:spacing w:after="0"/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HW: 55, 83, 87, 89, 91-98, 102-108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8463F9" w:rsidP="00EA2BA9">
            <w:pPr>
              <w:spacing w:after="0"/>
              <w:rPr>
                <w:sz w:val="18"/>
                <w:szCs w:val="18"/>
              </w:rPr>
            </w:pPr>
            <w:r>
              <w:t>Chapter Review /Test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323"/>
        <w:gridCol w:w="4551"/>
      </w:tblGrid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Explanatory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Variable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Response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Variable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Scatter Plot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Correlation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Coefficient, r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82"/>
              </w:rPr>
            </w:pPr>
            <w:r w:rsidRPr="00B615DE">
              <w:rPr>
                <w:rFonts w:ascii="Agency FB" w:hAnsi="Agency FB"/>
                <w:b/>
                <w:sz w:val="24"/>
                <w:szCs w:val="82"/>
              </w:rPr>
              <w:t>Strength, Form, Direction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Regression Line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Slope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Y-Intercept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Extrapolation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Residuals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Influential Observations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Lurking Variable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80"/>
              </w:rPr>
            </w:pPr>
            <w:r w:rsidRPr="00B615DE">
              <w:rPr>
                <w:rFonts w:ascii="Agency FB" w:hAnsi="Agency FB"/>
                <w:b/>
                <w:sz w:val="24"/>
                <w:szCs w:val="80"/>
              </w:rPr>
              <w:t xml:space="preserve">Coefficient of 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  <w:vertAlign w:val="superscript"/>
              </w:rPr>
            </w:pPr>
            <w:r w:rsidRPr="00B615DE">
              <w:rPr>
                <w:rFonts w:ascii="Agency FB" w:hAnsi="Agency FB"/>
                <w:b/>
                <w:sz w:val="24"/>
                <w:szCs w:val="80"/>
              </w:rPr>
              <w:t>Determination, r</w:t>
            </w:r>
            <w:r w:rsidRPr="00B615DE">
              <w:rPr>
                <w:rFonts w:ascii="Agency FB" w:hAnsi="Agency FB"/>
                <w:b/>
                <w:sz w:val="24"/>
                <w:szCs w:val="80"/>
                <w:vertAlign w:val="superscript"/>
              </w:rPr>
              <w:t>2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84"/>
              </w:rPr>
            </w:pPr>
            <w:r w:rsidRPr="00B615DE">
              <w:rPr>
                <w:rFonts w:ascii="Agency FB" w:hAnsi="Agency FB"/>
                <w:b/>
                <w:sz w:val="24"/>
                <w:szCs w:val="84"/>
              </w:rPr>
              <w:t>Transformation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Power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Exponential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80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Growth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Two-Way Table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Conditional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Distribution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Simpson’s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Paradox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Common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Response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Confounding</w:t>
            </w: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Causation</w:t>
            </w:r>
          </w:p>
        </w:tc>
      </w:tr>
      <w:tr w:rsidR="00D20440" w:rsidRPr="00A61850" w:rsidTr="00770F54">
        <w:trPr>
          <w:trHeight w:val="617"/>
        </w:trPr>
        <w:tc>
          <w:tcPr>
            <w:tcW w:w="4780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Cause &amp; Effect</w:t>
            </w:r>
          </w:p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  <w:r w:rsidRPr="00B615DE">
              <w:rPr>
                <w:rFonts w:ascii="Agency FB" w:hAnsi="Agency FB"/>
                <w:b/>
                <w:sz w:val="24"/>
                <w:szCs w:val="96"/>
              </w:rPr>
              <w:t>Relationship</w:t>
            </w:r>
          </w:p>
        </w:tc>
        <w:tc>
          <w:tcPr>
            <w:tcW w:w="4323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</w:p>
        </w:tc>
        <w:tc>
          <w:tcPr>
            <w:tcW w:w="4551" w:type="dxa"/>
          </w:tcPr>
          <w:p w:rsidR="00D20440" w:rsidRPr="00B615DE" w:rsidRDefault="00D20440" w:rsidP="00770F54">
            <w:pPr>
              <w:spacing w:after="0" w:line="240" w:lineRule="auto"/>
              <w:jc w:val="center"/>
              <w:rPr>
                <w:rFonts w:ascii="Agency FB" w:hAnsi="Agency FB"/>
                <w:b/>
                <w:sz w:val="24"/>
                <w:szCs w:val="96"/>
              </w:rPr>
            </w:pPr>
          </w:p>
        </w:tc>
      </w:tr>
    </w:tbl>
    <w:p w:rsidR="00217AA7" w:rsidRDefault="00217AA7" w:rsidP="00217AA7"/>
    <w:p w:rsidR="005E06CA" w:rsidRPr="000935FD" w:rsidRDefault="005E06CA" w:rsidP="00BE7079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2E" w:rsidRDefault="00C22B2E" w:rsidP="0039321F">
      <w:pPr>
        <w:spacing w:after="0" w:line="240" w:lineRule="auto"/>
      </w:pPr>
      <w:r>
        <w:separator/>
      </w:r>
    </w:p>
  </w:endnote>
  <w:endnote w:type="continuationSeparator" w:id="0">
    <w:p w:rsidR="00C22B2E" w:rsidRDefault="00C22B2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2E" w:rsidRDefault="00C22B2E" w:rsidP="0039321F">
      <w:pPr>
        <w:spacing w:after="0" w:line="240" w:lineRule="auto"/>
      </w:pPr>
      <w:r>
        <w:separator/>
      </w:r>
    </w:p>
  </w:footnote>
  <w:footnote w:type="continuationSeparator" w:id="0">
    <w:p w:rsidR="00C22B2E" w:rsidRDefault="00C22B2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2E6F"/>
    <w:multiLevelType w:val="hybridMultilevel"/>
    <w:tmpl w:val="604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3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1"/>
  </w:num>
  <w:num w:numId="15">
    <w:abstractNumId w:val="11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21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0818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63F9"/>
    <w:rsid w:val="00847308"/>
    <w:rsid w:val="00847A0C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A59F6"/>
    <w:rsid w:val="00BB4250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2B2E"/>
    <w:rsid w:val="00C2358C"/>
    <w:rsid w:val="00C3412F"/>
    <w:rsid w:val="00C365E8"/>
    <w:rsid w:val="00C50FF7"/>
    <w:rsid w:val="00C51662"/>
    <w:rsid w:val="00C52FAE"/>
    <w:rsid w:val="00C64B58"/>
    <w:rsid w:val="00C7157B"/>
    <w:rsid w:val="00C720EE"/>
    <w:rsid w:val="00C77D8C"/>
    <w:rsid w:val="00C85C0A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D139D9"/>
    <w:rsid w:val="00D16C11"/>
    <w:rsid w:val="00D2038E"/>
    <w:rsid w:val="00D20440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23A33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B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B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3444-BDA2-4005-BAC3-A0F30C4D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2016-08-01T01:08:00Z</dcterms:created>
  <dcterms:modified xsi:type="dcterms:W3CDTF">2016-08-01T01:08:00Z</dcterms:modified>
</cp:coreProperties>
</file>